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8D" w:rsidRDefault="00041BFD">
      <w:pPr>
        <w:rPr>
          <w:u w:val="single"/>
        </w:rPr>
      </w:pPr>
      <w:bookmarkStart w:id="0" w:name="_GoBack"/>
      <w:bookmarkEnd w:id="0"/>
      <w:r>
        <w:rPr>
          <w:u w:val="single"/>
        </w:rPr>
        <w:t>Čína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>Čínská lidová republika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>druhá nejlidnatější země světa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>rozlohou třetí místo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>světová hospodářská velmoc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>hlavní město Peking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 xml:space="preserve"> komunistický režim, který roku 1949 nahradil císařství</w:t>
      </w:r>
    </w:p>
    <w:p w:rsidR="00A90C8D" w:rsidRDefault="00A90C8D">
      <w:pPr>
        <w:ind w:left="360"/>
      </w:pPr>
    </w:p>
    <w:p w:rsidR="00A90C8D" w:rsidRDefault="00041BFD">
      <w:pPr>
        <w:ind w:left="360"/>
      </w:pPr>
      <w:r>
        <w:t>Obyvatelstvo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 xml:space="preserve">skoro </w:t>
      </w:r>
      <w:r>
        <w:rPr>
          <w:bCs/>
        </w:rPr>
        <w:t>čtvrtina světové populace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rPr>
          <w:bCs/>
        </w:rPr>
        <w:t xml:space="preserve">vysoké přírůstky obyvatelstva 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rPr>
          <w:bCs/>
        </w:rPr>
        <w:t>velká města (Šanghaj</w:t>
      </w:r>
      <w:r>
        <w:t xml:space="preserve"> - přístav a obchodní centrum východu, h</w:t>
      </w:r>
      <w:r>
        <w:rPr>
          <w:bCs/>
        </w:rPr>
        <w:t xml:space="preserve">lavní město </w:t>
      </w:r>
      <w:proofErr w:type="gramStart"/>
      <w:r>
        <w:rPr>
          <w:bCs/>
        </w:rPr>
        <w:t>Peking )</w:t>
      </w:r>
      <w:proofErr w:type="gramEnd"/>
      <w:r>
        <w:rPr>
          <w:bCs/>
        </w:rPr>
        <w:t>, o</w:t>
      </w:r>
      <w:r>
        <w:t xml:space="preserve">bě </w:t>
      </w:r>
      <w:r>
        <w:rPr>
          <w:bCs/>
        </w:rPr>
        <w:t xml:space="preserve">přes 10 miliónů </w:t>
      </w:r>
      <w:r>
        <w:t>obyvatel</w:t>
      </w:r>
    </w:p>
    <w:p w:rsidR="00A90C8D" w:rsidRDefault="00A90C8D">
      <w:pPr>
        <w:ind w:left="360"/>
      </w:pPr>
    </w:p>
    <w:p w:rsidR="00A90C8D" w:rsidRDefault="00041BFD">
      <w:pPr>
        <w:ind w:left="360"/>
      </w:pPr>
      <w:r>
        <w:t>Hospodářství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>bohaté zdroje nerostných surovin (</w:t>
      </w:r>
      <w:r>
        <w:rPr>
          <w:bCs/>
        </w:rPr>
        <w:t>uhlí, wolfram, želez</w:t>
      </w:r>
      <w:r>
        <w:rPr>
          <w:bCs/>
        </w:rPr>
        <w:t>ná ruda</w:t>
      </w:r>
      <w:r>
        <w:t xml:space="preserve">), </w:t>
      </w:r>
      <w:r>
        <w:rPr>
          <w:bCs/>
        </w:rPr>
        <w:t>dřeva, vodní energie, loviště ryb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rPr>
          <w:bCs/>
        </w:rPr>
        <w:t>nejvíce železa a oceli na světě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 xml:space="preserve">zdroje </w:t>
      </w:r>
      <w:r>
        <w:rPr>
          <w:bCs/>
        </w:rPr>
        <w:t xml:space="preserve">ropy a solí </w:t>
      </w:r>
      <w:r>
        <w:rPr>
          <w:rFonts w:cs="Calibri"/>
          <w:bCs/>
        </w:rPr>
        <w:t>→</w:t>
      </w:r>
      <w:r>
        <w:rPr>
          <w:bCs/>
        </w:rPr>
        <w:t xml:space="preserve"> chemický průmyslt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 xml:space="preserve">tradiční </w:t>
      </w:r>
      <w:proofErr w:type="gramStart"/>
      <w:r>
        <w:t xml:space="preserve">odvětví - </w:t>
      </w:r>
      <w:r>
        <w:rPr>
          <w:bCs/>
        </w:rPr>
        <w:t>výroba</w:t>
      </w:r>
      <w:proofErr w:type="gramEnd"/>
      <w:r>
        <w:rPr>
          <w:bCs/>
        </w:rPr>
        <w:t xml:space="preserve"> porcelánu a textilní průmysl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rPr>
          <w:bCs/>
        </w:rPr>
        <w:t>životní úroveň na venkově</w:t>
      </w:r>
      <w:r>
        <w:t xml:space="preserve"> výrazně </w:t>
      </w:r>
      <w:r>
        <w:rPr>
          <w:bCs/>
        </w:rPr>
        <w:t>nižší než ve městech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rPr>
          <w:bCs/>
        </w:rPr>
        <w:t>vysoká zaměstnanost v z</w:t>
      </w:r>
      <w:r>
        <w:rPr>
          <w:bCs/>
        </w:rPr>
        <w:t>emědělství</w:t>
      </w:r>
      <w:r>
        <w:t xml:space="preserve"> </w:t>
      </w:r>
    </w:p>
    <w:p w:rsidR="00A90C8D" w:rsidRDefault="00041BFD">
      <w:pPr>
        <w:pStyle w:val="Odstavecseseznamem"/>
        <w:numPr>
          <w:ilvl w:val="0"/>
          <w:numId w:val="1"/>
        </w:numPr>
      </w:pPr>
      <w:r>
        <w:t xml:space="preserve">severovýchod - </w:t>
      </w:r>
      <w:r>
        <w:rPr>
          <w:bCs/>
        </w:rPr>
        <w:t xml:space="preserve">pšenice, cukrovka a brambory, </w:t>
      </w:r>
      <w:r>
        <w:t xml:space="preserve">jih - </w:t>
      </w:r>
      <w:r>
        <w:rPr>
          <w:bCs/>
        </w:rPr>
        <w:t>rýže, cukrová třtina, sója a tabák, z</w:t>
      </w:r>
      <w:r>
        <w:t xml:space="preserve">ápad </w:t>
      </w:r>
      <w:proofErr w:type="gramStart"/>
      <w:r>
        <w:t xml:space="preserve">-  </w:t>
      </w:r>
      <w:r>
        <w:rPr>
          <w:bCs/>
        </w:rPr>
        <w:t>pastevectví</w:t>
      </w:r>
      <w:proofErr w:type="gramEnd"/>
      <w:r>
        <w:t xml:space="preserve">. Tradiční je chov </w:t>
      </w:r>
      <w:r>
        <w:rPr>
          <w:bCs/>
        </w:rPr>
        <w:t>prasat a drůbeže</w:t>
      </w:r>
      <w:r>
        <w:t xml:space="preserve">, na západě </w:t>
      </w:r>
      <w:r>
        <w:rPr>
          <w:bCs/>
        </w:rPr>
        <w:t>ovcí</w:t>
      </w:r>
      <w:r>
        <w:t>.</w:t>
      </w:r>
    </w:p>
    <w:p w:rsidR="00A90C8D" w:rsidRDefault="00A90C8D">
      <w:pPr>
        <w:pStyle w:val="Odstavecseseznamem"/>
      </w:pPr>
    </w:p>
    <w:sectPr w:rsidR="00A90C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1BFD">
      <w:pPr>
        <w:spacing w:after="0" w:line="240" w:lineRule="auto"/>
      </w:pPr>
      <w:r>
        <w:separator/>
      </w:r>
    </w:p>
  </w:endnote>
  <w:endnote w:type="continuationSeparator" w:id="0">
    <w:p w:rsidR="00000000" w:rsidRDefault="0004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1B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4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4307"/>
    <w:multiLevelType w:val="multilevel"/>
    <w:tmpl w:val="46F6C9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0C8D"/>
    <w:rsid w:val="00041BFD"/>
    <w:rsid w:val="00A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212D1-5B30-4536-B890-0594866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Pavlůsková</dc:creator>
  <dc:description/>
  <cp:lastModifiedBy>Jana Pavlůsková</cp:lastModifiedBy>
  <cp:revision>2</cp:revision>
  <dcterms:created xsi:type="dcterms:W3CDTF">2024-09-30T10:51:00Z</dcterms:created>
  <dcterms:modified xsi:type="dcterms:W3CDTF">2024-09-30T10:51:00Z</dcterms:modified>
</cp:coreProperties>
</file>